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5871" w:rsidRPr="00DE2106" w:rsidRDefault="00FD5871" w:rsidP="00FD5871">
      <w:pPr>
        <w:rPr>
          <w:rFonts w:ascii="彩虹粗仿宋" w:eastAsia="彩虹粗仿宋"/>
          <w:b/>
          <w:color w:val="000000"/>
          <w:sz w:val="32"/>
          <w:szCs w:val="32"/>
        </w:rPr>
      </w:pPr>
      <w:r w:rsidRPr="00FD5871">
        <w:rPr>
          <w:rFonts w:ascii="彩虹粗仿宋" w:eastAsia="彩虹粗仿宋" w:hint="eastAsia"/>
          <w:b/>
          <w:color w:val="000000"/>
          <w:sz w:val="32"/>
          <w:szCs w:val="32"/>
        </w:rPr>
        <w:t>中国建设银行青岛市分行“乾元-稳赢”(私募)固定收益类封闭式净值型人民币理财产品</w:t>
      </w:r>
      <w:r w:rsidR="00164D22">
        <w:rPr>
          <w:rFonts w:ascii="彩虹粗仿宋" w:eastAsia="彩虹粗仿宋" w:hint="eastAsia"/>
          <w:b/>
          <w:color w:val="000000"/>
          <w:sz w:val="32"/>
          <w:szCs w:val="32"/>
        </w:rPr>
        <w:t>2019</w:t>
      </w:r>
      <w:r w:rsidRPr="00FD5871">
        <w:rPr>
          <w:rFonts w:ascii="彩虹粗仿宋" w:eastAsia="彩虹粗仿宋" w:hint="eastAsia"/>
          <w:b/>
          <w:color w:val="000000"/>
          <w:sz w:val="32"/>
          <w:szCs w:val="32"/>
        </w:rPr>
        <w:t>年第</w:t>
      </w:r>
      <w:r w:rsidR="00164D22">
        <w:rPr>
          <w:rFonts w:ascii="彩虹粗仿宋" w:eastAsia="彩虹粗仿宋" w:hint="eastAsia"/>
          <w:b/>
          <w:color w:val="000000"/>
          <w:sz w:val="32"/>
          <w:szCs w:val="32"/>
        </w:rPr>
        <w:t>1</w:t>
      </w:r>
      <w:r w:rsidRPr="00FD5871">
        <w:rPr>
          <w:rFonts w:ascii="彩虹粗仿宋" w:eastAsia="彩虹粗仿宋" w:hint="eastAsia"/>
          <w:b/>
          <w:color w:val="000000"/>
          <w:sz w:val="32"/>
          <w:szCs w:val="32"/>
        </w:rPr>
        <w:t>期</w:t>
      </w:r>
      <w:r w:rsidRPr="00DE2106">
        <w:rPr>
          <w:rFonts w:ascii="彩虹粗仿宋" w:eastAsia="彩虹粗仿宋" w:hint="eastAsia"/>
          <w:b/>
          <w:color w:val="000000"/>
          <w:sz w:val="32"/>
          <w:szCs w:val="32"/>
        </w:rPr>
        <w:t>投资管理报告</w:t>
      </w:r>
    </w:p>
    <w:p w:rsidR="00FD5871" w:rsidRPr="0020073A" w:rsidRDefault="00FD5871" w:rsidP="0020073A">
      <w:pPr>
        <w:spacing w:line="480" w:lineRule="exact"/>
        <w:ind w:firstLineChars="200" w:firstLine="480"/>
        <w:jc w:val="center"/>
        <w:rPr>
          <w:rFonts w:ascii="彩虹粗仿宋" w:eastAsia="彩虹粗仿宋" w:hAnsi="宋体"/>
          <w:color w:val="000000"/>
          <w:sz w:val="24"/>
          <w:szCs w:val="24"/>
        </w:rPr>
      </w:pPr>
      <w:r w:rsidRPr="0020073A">
        <w:rPr>
          <w:rFonts w:ascii="彩虹粗仿宋" w:eastAsia="彩虹粗仿宋" w:hAnsi="宋体" w:hint="eastAsia"/>
          <w:color w:val="000000"/>
          <w:sz w:val="24"/>
          <w:szCs w:val="24"/>
        </w:rPr>
        <w:t>报告日：</w:t>
      </w:r>
      <w:r w:rsidR="00927C7E">
        <w:rPr>
          <w:rFonts w:ascii="彩虹粗仿宋" w:eastAsia="彩虹粗仿宋" w:hAnsi="宋体" w:hint="eastAsia"/>
          <w:color w:val="000000"/>
          <w:sz w:val="24"/>
          <w:szCs w:val="24"/>
        </w:rPr>
        <w:t>2019</w:t>
      </w:r>
      <w:r w:rsidRPr="0020073A">
        <w:rPr>
          <w:rFonts w:ascii="彩虹粗仿宋" w:eastAsia="彩虹粗仿宋" w:hAnsi="宋体" w:hint="eastAsia"/>
          <w:color w:val="000000"/>
          <w:sz w:val="24"/>
          <w:szCs w:val="24"/>
        </w:rPr>
        <w:t>年</w:t>
      </w:r>
      <w:r w:rsidR="00FC00DD">
        <w:rPr>
          <w:rFonts w:ascii="彩虹粗仿宋" w:eastAsia="彩虹粗仿宋" w:hAnsi="宋体" w:hint="eastAsia"/>
          <w:color w:val="000000"/>
          <w:sz w:val="24"/>
          <w:szCs w:val="24"/>
        </w:rPr>
        <w:t>10</w:t>
      </w:r>
      <w:r w:rsidRPr="0020073A">
        <w:rPr>
          <w:rFonts w:ascii="彩虹粗仿宋" w:eastAsia="彩虹粗仿宋" w:hAnsi="宋体" w:hint="eastAsia"/>
          <w:color w:val="000000"/>
          <w:sz w:val="24"/>
          <w:szCs w:val="24"/>
        </w:rPr>
        <w:t>月</w:t>
      </w:r>
      <w:r w:rsidR="00FC00DD">
        <w:rPr>
          <w:rFonts w:ascii="彩虹粗仿宋" w:eastAsia="彩虹粗仿宋" w:hAnsi="宋体" w:hint="eastAsia"/>
          <w:color w:val="000000"/>
          <w:sz w:val="24"/>
          <w:szCs w:val="24"/>
        </w:rPr>
        <w:t>31</w:t>
      </w:r>
      <w:r w:rsidRPr="0020073A">
        <w:rPr>
          <w:rFonts w:ascii="彩虹粗仿宋" w:eastAsia="彩虹粗仿宋" w:hAnsi="宋体" w:hint="eastAsia"/>
          <w:color w:val="000000"/>
          <w:sz w:val="24"/>
          <w:szCs w:val="24"/>
        </w:rPr>
        <w:t>日</w:t>
      </w:r>
    </w:p>
    <w:p w:rsidR="00FD5871" w:rsidRPr="0020073A" w:rsidRDefault="00FD5871" w:rsidP="0020073A">
      <w:pPr>
        <w:spacing w:line="360" w:lineRule="auto"/>
        <w:ind w:firstLineChars="200" w:firstLine="560"/>
        <w:rPr>
          <w:rFonts w:ascii="宋体" w:hAnsi="宋体" w:cs="宋体"/>
          <w:color w:val="000000"/>
          <w:kern w:val="0"/>
          <w:sz w:val="20"/>
          <w:szCs w:val="20"/>
        </w:rPr>
      </w:pPr>
      <w:r w:rsidRPr="00FD5871">
        <w:rPr>
          <w:rFonts w:ascii="彩虹粗仿宋" w:eastAsia="彩虹粗仿宋" w:hAnsi="宋体" w:hint="eastAsia"/>
          <w:color w:val="000000"/>
          <w:sz w:val="28"/>
          <w:szCs w:val="28"/>
        </w:rPr>
        <w:t>中国建设银行青岛市分行“乾元-稳赢”(私募)固定收益类封闭式净值型人民币理财产品</w:t>
      </w:r>
      <w:r w:rsidR="00164D22">
        <w:rPr>
          <w:rFonts w:ascii="彩虹粗仿宋" w:eastAsia="彩虹粗仿宋" w:hAnsi="宋体" w:hint="eastAsia"/>
          <w:color w:val="000000"/>
          <w:sz w:val="28"/>
          <w:szCs w:val="28"/>
        </w:rPr>
        <w:t>2019</w:t>
      </w:r>
      <w:r w:rsidRPr="00FD5871">
        <w:rPr>
          <w:rFonts w:ascii="彩虹粗仿宋" w:eastAsia="彩虹粗仿宋" w:hAnsi="宋体" w:hint="eastAsia"/>
          <w:color w:val="000000"/>
          <w:sz w:val="28"/>
          <w:szCs w:val="28"/>
        </w:rPr>
        <w:t>年第</w:t>
      </w:r>
      <w:r w:rsidR="00164D22">
        <w:rPr>
          <w:rFonts w:ascii="彩虹粗仿宋" w:eastAsia="彩虹粗仿宋" w:hAnsi="宋体" w:hint="eastAsia"/>
          <w:color w:val="000000"/>
          <w:sz w:val="28"/>
          <w:szCs w:val="28"/>
        </w:rPr>
        <w:t>1</w:t>
      </w:r>
      <w:r w:rsidRPr="00FD5871">
        <w:rPr>
          <w:rFonts w:ascii="彩虹粗仿宋" w:eastAsia="彩虹粗仿宋" w:hAnsi="宋体" w:hint="eastAsia"/>
          <w:color w:val="000000"/>
          <w:sz w:val="28"/>
          <w:szCs w:val="28"/>
        </w:rPr>
        <w:t>期</w:t>
      </w:r>
      <w:r w:rsidRPr="00DE2106">
        <w:rPr>
          <w:rFonts w:ascii="彩虹粗仿宋" w:eastAsia="彩虹粗仿宋" w:hAnsi="宋体" w:hint="eastAsia"/>
          <w:color w:val="000000"/>
          <w:sz w:val="28"/>
          <w:szCs w:val="28"/>
        </w:rPr>
        <w:t>于</w:t>
      </w:r>
      <w:r w:rsidR="00164D22">
        <w:rPr>
          <w:rFonts w:ascii="彩虹粗仿宋" w:eastAsia="彩虹粗仿宋" w:hAnsi="宋体" w:hint="eastAsia"/>
          <w:color w:val="000000"/>
          <w:sz w:val="28"/>
          <w:szCs w:val="28"/>
        </w:rPr>
        <w:t>2019</w:t>
      </w:r>
      <w:r w:rsidRPr="00DE2106">
        <w:rPr>
          <w:rFonts w:ascii="彩虹粗仿宋" w:eastAsia="彩虹粗仿宋" w:hAnsi="宋体" w:hint="eastAsia"/>
          <w:color w:val="000000"/>
          <w:sz w:val="28"/>
          <w:szCs w:val="28"/>
        </w:rPr>
        <w:t>年</w:t>
      </w:r>
      <w:r w:rsidR="00164D22">
        <w:rPr>
          <w:rFonts w:ascii="彩虹粗仿宋" w:eastAsia="彩虹粗仿宋" w:hAnsi="宋体" w:hint="eastAsia"/>
          <w:color w:val="000000"/>
          <w:sz w:val="28"/>
          <w:szCs w:val="28"/>
        </w:rPr>
        <w:t>3月21</w:t>
      </w:r>
      <w:r w:rsidRPr="00DE2106">
        <w:rPr>
          <w:rFonts w:ascii="彩虹粗仿宋" w:eastAsia="彩虹粗仿宋" w:hAnsi="宋体" w:hint="eastAsia"/>
          <w:color w:val="000000"/>
          <w:sz w:val="28"/>
          <w:szCs w:val="28"/>
        </w:rPr>
        <w:t>日正</w:t>
      </w:r>
      <w:r>
        <w:rPr>
          <w:rFonts w:ascii="彩虹粗仿宋" w:eastAsia="彩虹粗仿宋" w:hAnsi="宋体" w:hint="eastAsia"/>
          <w:color w:val="000000"/>
          <w:sz w:val="28"/>
          <w:szCs w:val="28"/>
        </w:rPr>
        <w:t>式成立。截至报告日，目前</w:t>
      </w:r>
      <w:r w:rsidRPr="00DE2106">
        <w:rPr>
          <w:rFonts w:ascii="彩虹粗仿宋" w:eastAsia="彩虹粗仿宋" w:hAnsi="宋体" w:hint="eastAsia"/>
          <w:color w:val="000000"/>
          <w:sz w:val="28"/>
          <w:szCs w:val="28"/>
        </w:rPr>
        <w:t>本产品</w:t>
      </w:r>
      <w:r>
        <w:rPr>
          <w:rFonts w:ascii="彩虹粗仿宋" w:eastAsia="彩虹粗仿宋" w:hAnsi="宋体" w:hint="eastAsia"/>
          <w:color w:val="000000"/>
          <w:sz w:val="28"/>
          <w:szCs w:val="28"/>
        </w:rPr>
        <w:t>总资产净值</w:t>
      </w:r>
      <w:r w:rsidRPr="00DE2106">
        <w:rPr>
          <w:rFonts w:ascii="彩虹粗仿宋" w:eastAsia="彩虹粗仿宋" w:hAnsi="宋体" w:hint="eastAsia"/>
          <w:color w:val="000000"/>
          <w:sz w:val="28"/>
          <w:szCs w:val="28"/>
        </w:rPr>
        <w:t>为</w:t>
      </w:r>
      <w:r w:rsidR="00FC00DD" w:rsidRPr="00FC00DD">
        <w:rPr>
          <w:rFonts w:ascii="彩虹粗仿宋" w:eastAsia="彩虹粗仿宋" w:hAnsi="宋体"/>
          <w:color w:val="000000"/>
          <w:sz w:val="28"/>
          <w:szCs w:val="28"/>
        </w:rPr>
        <w:t>208,091,251.65</w:t>
      </w:r>
      <w:r>
        <w:rPr>
          <w:rFonts w:ascii="彩虹粗仿宋" w:eastAsia="彩虹粗仿宋" w:hAnsi="宋体" w:hint="eastAsia"/>
          <w:color w:val="000000"/>
          <w:sz w:val="28"/>
          <w:szCs w:val="28"/>
        </w:rPr>
        <w:t>元。</w:t>
      </w:r>
    </w:p>
    <w:p w:rsidR="00FD5871" w:rsidRPr="00DE2106" w:rsidRDefault="00FD5871" w:rsidP="0020073A">
      <w:pPr>
        <w:spacing w:line="360" w:lineRule="auto"/>
        <w:ind w:firstLineChars="200" w:firstLine="562"/>
        <w:rPr>
          <w:rFonts w:ascii="彩虹粗仿宋" w:eastAsia="彩虹粗仿宋" w:hAnsi="宋体"/>
          <w:b/>
          <w:color w:val="000000"/>
          <w:sz w:val="28"/>
          <w:szCs w:val="28"/>
        </w:rPr>
      </w:pPr>
      <w:r w:rsidRPr="00DE2106">
        <w:rPr>
          <w:rFonts w:ascii="彩虹粗仿宋" w:eastAsia="彩虹粗仿宋" w:hAnsi="宋体" w:hint="eastAsia"/>
          <w:b/>
          <w:color w:val="000000"/>
          <w:sz w:val="28"/>
          <w:szCs w:val="28"/>
        </w:rPr>
        <w:t>一、报告期投资者实际收益率</w:t>
      </w:r>
    </w:p>
    <w:p w:rsidR="00FD5871" w:rsidRPr="00FD5871" w:rsidRDefault="00FD5871" w:rsidP="0020073A">
      <w:pPr>
        <w:spacing w:line="360" w:lineRule="auto"/>
        <w:ind w:firstLineChars="200" w:firstLine="560"/>
        <w:rPr>
          <w:rFonts w:ascii="宋体" w:hAnsi="宋体" w:cs="宋体"/>
          <w:color w:val="000000"/>
          <w:kern w:val="0"/>
          <w:sz w:val="20"/>
          <w:szCs w:val="20"/>
        </w:rPr>
      </w:pPr>
      <w:r>
        <w:rPr>
          <w:rFonts w:ascii="彩虹粗仿宋" w:eastAsia="彩虹粗仿宋" w:hAnsi="宋体" w:hint="eastAsia"/>
          <w:color w:val="000000"/>
          <w:sz w:val="28"/>
          <w:szCs w:val="28"/>
        </w:rPr>
        <w:t>截至</w:t>
      </w:r>
      <w:r w:rsidR="00927C7E">
        <w:rPr>
          <w:rFonts w:ascii="彩虹粗仿宋" w:eastAsia="彩虹粗仿宋" w:hAnsi="宋体" w:hint="eastAsia"/>
          <w:color w:val="000000"/>
          <w:sz w:val="28"/>
          <w:szCs w:val="28"/>
        </w:rPr>
        <w:t>2019</w:t>
      </w:r>
      <w:r>
        <w:rPr>
          <w:rFonts w:ascii="彩虹粗仿宋" w:eastAsia="彩虹粗仿宋" w:hAnsi="宋体" w:hint="eastAsia"/>
          <w:color w:val="000000"/>
          <w:sz w:val="28"/>
          <w:szCs w:val="28"/>
        </w:rPr>
        <w:t>年</w:t>
      </w:r>
      <w:r w:rsidR="00FC00DD">
        <w:rPr>
          <w:rFonts w:ascii="彩虹粗仿宋" w:eastAsia="彩虹粗仿宋" w:hAnsi="宋体" w:hint="eastAsia"/>
          <w:color w:val="000000"/>
          <w:sz w:val="28"/>
          <w:szCs w:val="28"/>
        </w:rPr>
        <w:t>10</w:t>
      </w:r>
      <w:r>
        <w:rPr>
          <w:rFonts w:ascii="彩虹粗仿宋" w:eastAsia="彩虹粗仿宋" w:hAnsi="宋体" w:hint="eastAsia"/>
          <w:color w:val="000000"/>
          <w:sz w:val="28"/>
          <w:szCs w:val="28"/>
        </w:rPr>
        <w:t>月</w:t>
      </w:r>
      <w:r w:rsidR="00FC00DD">
        <w:rPr>
          <w:rFonts w:ascii="彩虹粗仿宋" w:eastAsia="彩虹粗仿宋" w:hAnsi="宋体" w:hint="eastAsia"/>
          <w:color w:val="000000"/>
          <w:sz w:val="28"/>
          <w:szCs w:val="28"/>
        </w:rPr>
        <w:t>31</w:t>
      </w:r>
      <w:r w:rsidRPr="00002959">
        <w:rPr>
          <w:rFonts w:ascii="彩虹粗仿宋" w:eastAsia="彩虹粗仿宋" w:hAnsi="宋体" w:hint="eastAsia"/>
          <w:color w:val="000000"/>
          <w:sz w:val="28"/>
          <w:szCs w:val="28"/>
        </w:rPr>
        <w:t>日</w:t>
      </w:r>
      <w:r>
        <w:rPr>
          <w:rFonts w:ascii="彩虹粗仿宋" w:eastAsia="彩虹粗仿宋" w:hAnsi="宋体" w:hint="eastAsia"/>
          <w:color w:val="000000"/>
          <w:sz w:val="28"/>
          <w:szCs w:val="28"/>
        </w:rPr>
        <w:t>，产品单位净值为</w:t>
      </w:r>
      <w:r w:rsidR="00FC00DD" w:rsidRPr="00FC00DD">
        <w:rPr>
          <w:rFonts w:ascii="彩虹粗仿宋" w:eastAsia="彩虹粗仿宋" w:hAnsi="宋体"/>
          <w:color w:val="000000"/>
          <w:sz w:val="28"/>
          <w:szCs w:val="28"/>
        </w:rPr>
        <w:t>1.034251</w:t>
      </w:r>
      <w:r w:rsidR="00F10AFE">
        <w:rPr>
          <w:rFonts w:ascii="彩虹粗仿宋" w:eastAsia="彩虹粗仿宋" w:hint="eastAsia"/>
          <w:sz w:val="32"/>
          <w:szCs w:val="32"/>
        </w:rPr>
        <w:t>元</w:t>
      </w:r>
      <w:r>
        <w:rPr>
          <w:rFonts w:ascii="彩虹粗仿宋" w:eastAsia="彩虹粗仿宋" w:hAnsi="宋体" w:hint="eastAsia"/>
          <w:color w:val="000000"/>
          <w:sz w:val="28"/>
          <w:szCs w:val="28"/>
        </w:rPr>
        <w:t xml:space="preserve"> 。</w:t>
      </w:r>
    </w:p>
    <w:p w:rsidR="00FD5871" w:rsidRPr="00DE2106" w:rsidRDefault="00FD5871" w:rsidP="0020073A">
      <w:pPr>
        <w:spacing w:line="360" w:lineRule="auto"/>
        <w:ind w:firstLineChars="200" w:firstLine="560"/>
        <w:rPr>
          <w:rFonts w:ascii="彩虹粗仿宋" w:eastAsia="彩虹粗仿宋" w:hAnsi="宋体"/>
          <w:color w:val="000000"/>
          <w:sz w:val="28"/>
          <w:szCs w:val="28"/>
        </w:rPr>
      </w:pPr>
      <w:r w:rsidRPr="00DE2106">
        <w:rPr>
          <w:rFonts w:ascii="彩虹粗仿宋" w:eastAsia="彩虹粗仿宋" w:hAnsi="宋体" w:hint="eastAsia"/>
          <w:color w:val="000000"/>
          <w:sz w:val="28"/>
          <w:szCs w:val="28"/>
        </w:rPr>
        <w:t>相关计算方法，请具体查阅产品说明书。</w:t>
      </w:r>
    </w:p>
    <w:p w:rsidR="00FD5871" w:rsidRPr="00DE2106" w:rsidRDefault="00FD5871" w:rsidP="0020073A">
      <w:pPr>
        <w:spacing w:line="360" w:lineRule="auto"/>
        <w:ind w:firstLineChars="200" w:firstLine="562"/>
        <w:rPr>
          <w:rFonts w:ascii="彩虹粗仿宋" w:eastAsia="彩虹粗仿宋" w:hAnsi="宋体"/>
          <w:b/>
          <w:color w:val="000000"/>
          <w:sz w:val="28"/>
          <w:szCs w:val="28"/>
        </w:rPr>
      </w:pPr>
      <w:r w:rsidRPr="00DE2106">
        <w:rPr>
          <w:rFonts w:ascii="彩虹粗仿宋" w:eastAsia="彩虹粗仿宋" w:hAnsi="宋体" w:hint="eastAsia"/>
          <w:b/>
          <w:color w:val="000000"/>
          <w:sz w:val="28"/>
          <w:szCs w:val="28"/>
        </w:rPr>
        <w:t>二、产品投资组合详细情况</w:t>
      </w:r>
    </w:p>
    <w:p w:rsidR="00A90C3C" w:rsidRDefault="00FD5871" w:rsidP="009D0077">
      <w:pPr>
        <w:spacing w:line="360" w:lineRule="auto"/>
        <w:ind w:firstLineChars="200" w:firstLine="560"/>
        <w:rPr>
          <w:rFonts w:ascii="彩虹粗仿宋" w:eastAsia="彩虹粗仿宋" w:hAnsi="宋体"/>
          <w:color w:val="000000"/>
          <w:sz w:val="28"/>
          <w:szCs w:val="28"/>
        </w:rPr>
      </w:pPr>
      <w:r>
        <w:rPr>
          <w:rFonts w:ascii="彩虹粗仿宋" w:eastAsia="彩虹粗仿宋" w:hAnsi="宋体" w:hint="eastAsia"/>
          <w:color w:val="000000"/>
          <w:sz w:val="28"/>
          <w:szCs w:val="28"/>
        </w:rPr>
        <w:t>截至201</w:t>
      </w:r>
      <w:r w:rsidR="00927C7E">
        <w:rPr>
          <w:rFonts w:ascii="彩虹粗仿宋" w:eastAsia="彩虹粗仿宋" w:hAnsi="宋体" w:hint="eastAsia"/>
          <w:color w:val="000000"/>
          <w:sz w:val="28"/>
          <w:szCs w:val="28"/>
        </w:rPr>
        <w:t>9</w:t>
      </w:r>
      <w:r>
        <w:rPr>
          <w:rFonts w:ascii="彩虹粗仿宋" w:eastAsia="彩虹粗仿宋" w:hAnsi="宋体" w:hint="eastAsia"/>
          <w:color w:val="000000"/>
          <w:sz w:val="28"/>
          <w:szCs w:val="28"/>
        </w:rPr>
        <w:t>年</w:t>
      </w:r>
      <w:r w:rsidR="00FC00DD">
        <w:rPr>
          <w:rFonts w:ascii="彩虹粗仿宋" w:eastAsia="彩虹粗仿宋" w:hAnsi="宋体" w:hint="eastAsia"/>
          <w:color w:val="000000"/>
          <w:sz w:val="28"/>
          <w:szCs w:val="28"/>
        </w:rPr>
        <w:t>10</w:t>
      </w:r>
      <w:r>
        <w:rPr>
          <w:rFonts w:ascii="彩虹粗仿宋" w:eastAsia="彩虹粗仿宋" w:hAnsi="宋体" w:hint="eastAsia"/>
          <w:color w:val="000000"/>
          <w:sz w:val="28"/>
          <w:szCs w:val="28"/>
        </w:rPr>
        <w:t>月</w:t>
      </w:r>
      <w:r w:rsidR="00FC00DD">
        <w:rPr>
          <w:rFonts w:ascii="彩虹粗仿宋" w:eastAsia="彩虹粗仿宋" w:hAnsi="宋体" w:hint="eastAsia"/>
          <w:color w:val="000000"/>
          <w:sz w:val="28"/>
          <w:szCs w:val="28"/>
        </w:rPr>
        <w:t>31</w:t>
      </w:r>
      <w:r w:rsidRPr="00002959">
        <w:rPr>
          <w:rFonts w:ascii="彩虹粗仿宋" w:eastAsia="彩虹粗仿宋" w:hAnsi="宋体" w:hint="eastAsia"/>
          <w:color w:val="000000"/>
          <w:sz w:val="28"/>
          <w:szCs w:val="28"/>
        </w:rPr>
        <w:t>日</w:t>
      </w:r>
      <w:r>
        <w:rPr>
          <w:rFonts w:ascii="彩虹粗仿宋" w:eastAsia="彩虹粗仿宋" w:hAnsi="宋体" w:hint="eastAsia"/>
          <w:color w:val="000000"/>
          <w:sz w:val="28"/>
          <w:szCs w:val="28"/>
        </w:rPr>
        <w:t>，本产品的资金实际全部投资于</w:t>
      </w:r>
      <w:r w:rsidR="00DB6B28" w:rsidRPr="00DB6B28">
        <w:rPr>
          <w:rFonts w:ascii="彩虹粗仿宋" w:eastAsia="彩虹粗仿宋" w:hAnsi="宋体" w:hint="eastAsia"/>
          <w:color w:val="000000"/>
          <w:sz w:val="28"/>
          <w:szCs w:val="28"/>
        </w:rPr>
        <w:t>青岛银盛泰房地产有限公司</w:t>
      </w:r>
      <w:r w:rsidR="0045470B" w:rsidRPr="0045470B">
        <w:rPr>
          <w:rFonts w:ascii="彩虹粗仿宋" w:eastAsia="彩虹粗仿宋" w:hAnsi="宋体" w:hint="eastAsia"/>
          <w:color w:val="000000"/>
          <w:sz w:val="28"/>
          <w:szCs w:val="28"/>
        </w:rPr>
        <w:t>所持有的</w:t>
      </w:r>
      <w:r w:rsidR="00DB6B28" w:rsidRPr="00DB6B28">
        <w:rPr>
          <w:rFonts w:ascii="彩虹粗仿宋" w:eastAsia="彩虹粗仿宋" w:hAnsi="宋体" w:hint="eastAsia"/>
          <w:color w:val="000000"/>
          <w:sz w:val="28"/>
          <w:szCs w:val="28"/>
        </w:rPr>
        <w:t>长期股权投资收益权</w:t>
      </w:r>
      <w:r w:rsidR="00A90C3C">
        <w:rPr>
          <w:rFonts w:ascii="彩虹粗仿宋" w:eastAsia="彩虹粗仿宋" w:hAnsi="宋体" w:hint="eastAsia"/>
          <w:color w:val="000000"/>
          <w:sz w:val="28"/>
          <w:szCs w:val="28"/>
        </w:rPr>
        <w:t>，具体非标准化债权资产信息如下：</w:t>
      </w:r>
    </w:p>
    <w:p w:rsidR="009D0077" w:rsidRPr="00DB6B28" w:rsidRDefault="009D0077" w:rsidP="009D0077">
      <w:pPr>
        <w:spacing w:line="360" w:lineRule="auto"/>
        <w:ind w:firstLineChars="200" w:firstLine="560"/>
        <w:rPr>
          <w:rFonts w:ascii="彩虹粗仿宋" w:eastAsia="彩虹粗仿宋" w:hAnsi="宋体"/>
          <w:color w:val="000000"/>
          <w:sz w:val="28"/>
          <w:szCs w:val="28"/>
        </w:rPr>
      </w:pPr>
    </w:p>
    <w:tbl>
      <w:tblPr>
        <w:tblStyle w:val="a6"/>
        <w:tblW w:w="0" w:type="auto"/>
        <w:tblLook w:val="04A0"/>
      </w:tblPr>
      <w:tblGrid>
        <w:gridCol w:w="464"/>
        <w:gridCol w:w="839"/>
        <w:gridCol w:w="1139"/>
        <w:gridCol w:w="689"/>
        <w:gridCol w:w="700"/>
        <w:gridCol w:w="4691"/>
      </w:tblGrid>
      <w:tr w:rsidR="0045470B" w:rsidTr="009D0077">
        <w:tc>
          <w:tcPr>
            <w:tcW w:w="0" w:type="auto"/>
            <w:vAlign w:val="center"/>
          </w:tcPr>
          <w:p w:rsidR="00A90C3C" w:rsidRPr="00B161D4" w:rsidRDefault="00A90C3C" w:rsidP="0056272B">
            <w:pPr>
              <w:widowControl/>
              <w:jc w:val="center"/>
              <w:rPr>
                <w:rFonts w:ascii="宋体" w:hAnsi="宋体" w:cs="宋体"/>
                <w:color w:val="000000"/>
                <w:kern w:val="0"/>
                <w:szCs w:val="21"/>
              </w:rPr>
            </w:pPr>
            <w:r w:rsidRPr="00B161D4">
              <w:rPr>
                <w:rFonts w:ascii="宋体" w:hAnsi="宋体" w:cs="宋体" w:hint="eastAsia"/>
                <w:color w:val="000000"/>
                <w:kern w:val="0"/>
                <w:szCs w:val="21"/>
              </w:rPr>
              <w:t>序号</w:t>
            </w:r>
          </w:p>
        </w:tc>
        <w:tc>
          <w:tcPr>
            <w:tcW w:w="0" w:type="auto"/>
            <w:vAlign w:val="center"/>
          </w:tcPr>
          <w:p w:rsidR="00A90C3C" w:rsidRPr="00B161D4" w:rsidRDefault="00A90C3C" w:rsidP="0056272B">
            <w:pPr>
              <w:widowControl/>
              <w:jc w:val="center"/>
              <w:rPr>
                <w:rFonts w:ascii="宋体" w:hAnsi="宋体" w:cs="宋体"/>
                <w:color w:val="000000"/>
                <w:kern w:val="0"/>
                <w:szCs w:val="21"/>
              </w:rPr>
            </w:pPr>
            <w:r w:rsidRPr="00B161D4">
              <w:rPr>
                <w:rFonts w:ascii="宋体" w:hAnsi="宋体" w:cs="宋体" w:hint="eastAsia"/>
                <w:color w:val="000000"/>
                <w:kern w:val="0"/>
                <w:szCs w:val="21"/>
              </w:rPr>
              <w:t>融资客户名称</w:t>
            </w:r>
          </w:p>
        </w:tc>
        <w:tc>
          <w:tcPr>
            <w:tcW w:w="0" w:type="auto"/>
            <w:vAlign w:val="center"/>
          </w:tcPr>
          <w:p w:rsidR="00A90C3C" w:rsidRPr="00B161D4" w:rsidRDefault="00A90C3C" w:rsidP="0056272B">
            <w:pPr>
              <w:widowControl/>
              <w:jc w:val="center"/>
              <w:rPr>
                <w:rFonts w:ascii="宋体" w:hAnsi="宋体" w:cs="宋体"/>
                <w:color w:val="000000"/>
                <w:kern w:val="0"/>
                <w:szCs w:val="21"/>
              </w:rPr>
            </w:pPr>
            <w:r w:rsidRPr="00B161D4">
              <w:rPr>
                <w:rFonts w:ascii="宋体" w:hAnsi="宋体" w:cs="宋体" w:hint="eastAsia"/>
                <w:color w:val="000000"/>
                <w:kern w:val="0"/>
                <w:szCs w:val="21"/>
              </w:rPr>
              <w:t>项目名称</w:t>
            </w:r>
          </w:p>
        </w:tc>
        <w:tc>
          <w:tcPr>
            <w:tcW w:w="0" w:type="auto"/>
            <w:vAlign w:val="center"/>
          </w:tcPr>
          <w:p w:rsidR="00A90C3C" w:rsidRPr="00B161D4" w:rsidRDefault="00A90C3C" w:rsidP="0056272B">
            <w:pPr>
              <w:widowControl/>
              <w:jc w:val="center"/>
              <w:rPr>
                <w:rFonts w:ascii="宋体" w:hAnsi="宋体" w:cs="宋体"/>
                <w:color w:val="000000"/>
                <w:kern w:val="0"/>
                <w:szCs w:val="21"/>
              </w:rPr>
            </w:pPr>
            <w:r w:rsidRPr="00B161D4">
              <w:rPr>
                <w:rFonts w:ascii="宋体" w:hAnsi="宋体" w:cs="宋体" w:hint="eastAsia"/>
                <w:color w:val="000000"/>
                <w:kern w:val="0"/>
                <w:szCs w:val="21"/>
              </w:rPr>
              <w:t>交易结构</w:t>
            </w:r>
          </w:p>
        </w:tc>
        <w:tc>
          <w:tcPr>
            <w:tcW w:w="0" w:type="auto"/>
            <w:vAlign w:val="center"/>
          </w:tcPr>
          <w:p w:rsidR="00A90C3C" w:rsidRPr="00B161D4" w:rsidRDefault="00A90C3C" w:rsidP="0056272B">
            <w:pPr>
              <w:widowControl/>
              <w:jc w:val="center"/>
              <w:rPr>
                <w:rFonts w:ascii="宋体" w:hAnsi="宋体" w:cs="宋体"/>
                <w:color w:val="000000"/>
                <w:kern w:val="0"/>
                <w:szCs w:val="21"/>
              </w:rPr>
            </w:pPr>
            <w:r w:rsidRPr="00B161D4">
              <w:rPr>
                <w:rFonts w:ascii="宋体" w:hAnsi="宋体" w:cs="宋体" w:hint="eastAsia"/>
                <w:color w:val="000000"/>
                <w:kern w:val="0"/>
                <w:szCs w:val="21"/>
              </w:rPr>
              <w:t>剩余融资期限</w:t>
            </w:r>
          </w:p>
        </w:tc>
        <w:tc>
          <w:tcPr>
            <w:tcW w:w="0" w:type="auto"/>
            <w:vAlign w:val="center"/>
          </w:tcPr>
          <w:p w:rsidR="00A90C3C" w:rsidRPr="00B161D4" w:rsidRDefault="00A90C3C" w:rsidP="0056272B">
            <w:pPr>
              <w:widowControl/>
              <w:jc w:val="center"/>
              <w:rPr>
                <w:rFonts w:ascii="宋体" w:hAnsi="宋体" w:cs="宋体"/>
                <w:color w:val="000000"/>
                <w:kern w:val="0"/>
                <w:szCs w:val="21"/>
              </w:rPr>
            </w:pPr>
            <w:r w:rsidRPr="00B161D4">
              <w:rPr>
                <w:rFonts w:ascii="宋体" w:hAnsi="宋体" w:cs="宋体" w:hint="eastAsia"/>
                <w:color w:val="000000"/>
                <w:kern w:val="0"/>
                <w:szCs w:val="21"/>
              </w:rPr>
              <w:t>备注</w:t>
            </w:r>
          </w:p>
        </w:tc>
      </w:tr>
      <w:tr w:rsidR="0045470B" w:rsidTr="009D0077">
        <w:tc>
          <w:tcPr>
            <w:tcW w:w="0" w:type="auto"/>
            <w:vAlign w:val="center"/>
          </w:tcPr>
          <w:p w:rsidR="00A90C3C" w:rsidRPr="00B161D4" w:rsidRDefault="00A90C3C" w:rsidP="0056272B">
            <w:pPr>
              <w:widowControl/>
              <w:jc w:val="left"/>
              <w:rPr>
                <w:rFonts w:ascii="宋体" w:hAnsi="宋体" w:cs="宋体"/>
                <w:color w:val="000000"/>
                <w:kern w:val="0"/>
                <w:szCs w:val="21"/>
              </w:rPr>
            </w:pPr>
            <w:r w:rsidRPr="00B161D4">
              <w:rPr>
                <w:rFonts w:ascii="宋体" w:hAnsi="宋体" w:cs="宋体" w:hint="eastAsia"/>
                <w:color w:val="000000"/>
                <w:kern w:val="0"/>
                <w:szCs w:val="21"/>
              </w:rPr>
              <w:t xml:space="preserve">　1</w:t>
            </w:r>
          </w:p>
        </w:tc>
        <w:tc>
          <w:tcPr>
            <w:tcW w:w="0" w:type="auto"/>
            <w:vAlign w:val="center"/>
          </w:tcPr>
          <w:p w:rsidR="00A90C3C" w:rsidRPr="00B161D4" w:rsidRDefault="00A73954" w:rsidP="0056272B">
            <w:pPr>
              <w:widowControl/>
              <w:jc w:val="left"/>
              <w:rPr>
                <w:rFonts w:ascii="宋体" w:hAnsi="宋体" w:cs="宋体"/>
                <w:color w:val="000000"/>
                <w:kern w:val="0"/>
                <w:szCs w:val="21"/>
              </w:rPr>
            </w:pPr>
            <w:r w:rsidRPr="00A73954">
              <w:rPr>
                <w:rFonts w:ascii="宋体" w:hAnsiTheme="minorHAnsi" w:cs="宋体" w:hint="eastAsia"/>
                <w:color w:val="000000"/>
                <w:kern w:val="0"/>
                <w:szCs w:val="21"/>
              </w:rPr>
              <w:t>青岛银盛泰房地产有限公司</w:t>
            </w:r>
          </w:p>
        </w:tc>
        <w:tc>
          <w:tcPr>
            <w:tcW w:w="0" w:type="auto"/>
            <w:vAlign w:val="center"/>
          </w:tcPr>
          <w:p w:rsidR="00A90C3C" w:rsidRPr="00B161D4" w:rsidRDefault="00A73954" w:rsidP="0056272B">
            <w:pPr>
              <w:widowControl/>
              <w:jc w:val="left"/>
              <w:rPr>
                <w:rFonts w:ascii="宋体" w:hAnsi="宋体" w:cs="宋体"/>
                <w:color w:val="000000"/>
                <w:kern w:val="0"/>
                <w:szCs w:val="21"/>
              </w:rPr>
            </w:pPr>
            <w:r w:rsidRPr="00A73954">
              <w:rPr>
                <w:rFonts w:ascii="宋体" w:hAnsiTheme="minorHAnsi" w:cs="宋体" w:hint="eastAsia"/>
                <w:color w:val="000000"/>
                <w:kern w:val="0"/>
                <w:szCs w:val="21"/>
              </w:rPr>
              <w:t>青岛银盛泰房地产有限公司非标准化债权资产</w:t>
            </w:r>
          </w:p>
        </w:tc>
        <w:tc>
          <w:tcPr>
            <w:tcW w:w="0" w:type="auto"/>
            <w:vAlign w:val="center"/>
          </w:tcPr>
          <w:p w:rsidR="00A90C3C" w:rsidRPr="00B161D4" w:rsidRDefault="00A90C3C" w:rsidP="0056272B">
            <w:pPr>
              <w:widowControl/>
              <w:jc w:val="left"/>
              <w:rPr>
                <w:rFonts w:ascii="宋体" w:hAnsi="宋体" w:cs="宋体"/>
                <w:color w:val="000000"/>
                <w:kern w:val="0"/>
                <w:szCs w:val="21"/>
              </w:rPr>
            </w:pPr>
            <w:r w:rsidRPr="00B161D4">
              <w:rPr>
                <w:rFonts w:ascii="宋体" w:hAnsiTheme="minorHAnsi" w:cs="宋体" w:hint="eastAsia"/>
                <w:color w:val="000000"/>
                <w:kern w:val="0"/>
                <w:szCs w:val="21"/>
              </w:rPr>
              <w:t>非标准化债权资产</w:t>
            </w:r>
          </w:p>
        </w:tc>
        <w:tc>
          <w:tcPr>
            <w:tcW w:w="0" w:type="auto"/>
            <w:vAlign w:val="center"/>
          </w:tcPr>
          <w:p w:rsidR="00A90C3C" w:rsidRPr="00B161D4" w:rsidRDefault="00FC00DD" w:rsidP="0056272B">
            <w:pPr>
              <w:widowControl/>
              <w:jc w:val="left"/>
              <w:rPr>
                <w:rFonts w:ascii="宋体" w:hAnsi="宋体" w:cs="宋体"/>
                <w:color w:val="000000"/>
                <w:kern w:val="0"/>
                <w:szCs w:val="21"/>
              </w:rPr>
            </w:pPr>
            <w:r>
              <w:rPr>
                <w:rFonts w:ascii="宋体" w:hAnsi="宋体" w:cs="宋体" w:hint="eastAsia"/>
                <w:color w:val="000000"/>
                <w:kern w:val="0"/>
                <w:szCs w:val="21"/>
              </w:rPr>
              <w:t>392</w:t>
            </w:r>
            <w:r w:rsidR="00A90C3C" w:rsidRPr="00B161D4">
              <w:rPr>
                <w:rFonts w:ascii="宋体" w:hAnsi="宋体" w:cs="宋体" w:hint="eastAsia"/>
                <w:color w:val="000000"/>
                <w:kern w:val="0"/>
                <w:szCs w:val="21"/>
              </w:rPr>
              <w:t>天</w:t>
            </w:r>
          </w:p>
        </w:tc>
        <w:tc>
          <w:tcPr>
            <w:tcW w:w="0" w:type="auto"/>
            <w:vAlign w:val="center"/>
          </w:tcPr>
          <w:p w:rsidR="00A90C3C" w:rsidRPr="00064F96" w:rsidRDefault="00A73954" w:rsidP="0056272B">
            <w:pPr>
              <w:widowControl/>
              <w:rPr>
                <w:rFonts w:ascii="宋体" w:hAnsi="宋体" w:cs="宋体"/>
                <w:color w:val="000000"/>
                <w:kern w:val="0"/>
                <w:szCs w:val="21"/>
              </w:rPr>
            </w:pPr>
            <w:r w:rsidRPr="00A73954">
              <w:rPr>
                <w:rFonts w:ascii="宋体" w:hAnsiTheme="minorHAnsi" w:cs="宋体" w:hint="eastAsia"/>
                <w:color w:val="000000"/>
                <w:kern w:val="0"/>
                <w:szCs w:val="21"/>
              </w:rPr>
              <w:t>投资于青岛银盛泰房地产有限公司所持有的长期股权投资收益权，资金用于支付、置换即墨区枣杭村城镇化改造拆迁补偿款及用于归还企业因前期支付拆迁补偿款产生的股东借款。本笔非标准化债权类资产由旭辉集团股份有限公司提供连带责任保证。</w:t>
            </w:r>
            <w:r w:rsidR="00A90C3C" w:rsidRPr="009B3473">
              <w:rPr>
                <w:rFonts w:ascii="宋体" w:hAnsiTheme="minorHAnsi" w:cs="宋体" w:hint="eastAsia"/>
                <w:color w:val="000000"/>
                <w:kern w:val="0"/>
                <w:szCs w:val="21"/>
              </w:rPr>
              <w:t xml:space="preserve">　</w:t>
            </w:r>
          </w:p>
        </w:tc>
      </w:tr>
    </w:tbl>
    <w:p w:rsidR="00A90C3C" w:rsidRPr="00A90C3C" w:rsidRDefault="00A90C3C" w:rsidP="00A90C3C">
      <w:pPr>
        <w:spacing w:line="360" w:lineRule="auto"/>
        <w:rPr>
          <w:rFonts w:ascii="彩虹粗仿宋" w:eastAsia="彩虹粗仿宋" w:hAnsi="宋体"/>
          <w:color w:val="000000"/>
          <w:sz w:val="28"/>
          <w:szCs w:val="28"/>
        </w:rPr>
      </w:pPr>
    </w:p>
    <w:p w:rsidR="00FD5871" w:rsidRPr="00DE2106" w:rsidRDefault="00FD5871" w:rsidP="0020073A">
      <w:pPr>
        <w:spacing w:line="360" w:lineRule="auto"/>
        <w:rPr>
          <w:rFonts w:ascii="彩虹粗仿宋" w:eastAsia="彩虹粗仿宋" w:hAnsi="宋体"/>
          <w:color w:val="000000"/>
          <w:sz w:val="28"/>
          <w:szCs w:val="28"/>
        </w:rPr>
      </w:pPr>
      <w:r w:rsidRPr="00DE2106">
        <w:rPr>
          <w:rFonts w:ascii="彩虹粗仿宋" w:eastAsia="彩虹粗仿宋" w:hAnsi="宋体" w:hint="eastAsia"/>
          <w:b/>
          <w:color w:val="000000"/>
          <w:sz w:val="28"/>
          <w:szCs w:val="28"/>
        </w:rPr>
        <w:t xml:space="preserve">    三、产品整体运作情况</w:t>
      </w:r>
    </w:p>
    <w:p w:rsidR="00FD5871" w:rsidRPr="00DE2106" w:rsidRDefault="00FD5871" w:rsidP="0020073A">
      <w:pPr>
        <w:spacing w:line="360" w:lineRule="auto"/>
        <w:ind w:firstLineChars="200" w:firstLine="560"/>
        <w:rPr>
          <w:rFonts w:ascii="彩虹粗仿宋" w:eastAsia="彩虹粗仿宋" w:hAnsi="宋体"/>
          <w:color w:val="000000"/>
          <w:sz w:val="28"/>
          <w:szCs w:val="28"/>
        </w:rPr>
      </w:pPr>
      <w:r w:rsidRPr="00DE2106">
        <w:rPr>
          <w:rFonts w:ascii="彩虹粗仿宋" w:eastAsia="彩虹粗仿宋" w:hAnsi="宋体" w:hint="eastAsia"/>
          <w:color w:val="000000"/>
          <w:sz w:val="28"/>
          <w:szCs w:val="28"/>
        </w:rPr>
        <w:t>（1）自本产品成立起至本报告日，产品管理人恪尽职守、勤勉尽责、谨慎管理，忠实履行有关法律、行政法规和相关文件的规定。</w:t>
      </w:r>
    </w:p>
    <w:p w:rsidR="00FD5871" w:rsidRPr="00DE2106" w:rsidRDefault="00FD5871" w:rsidP="0020073A">
      <w:pPr>
        <w:spacing w:line="360" w:lineRule="auto"/>
        <w:ind w:firstLineChars="200" w:firstLine="560"/>
        <w:rPr>
          <w:rFonts w:ascii="彩虹粗仿宋" w:eastAsia="彩虹粗仿宋" w:hAnsi="宋体"/>
          <w:color w:val="000000"/>
          <w:sz w:val="28"/>
          <w:szCs w:val="28"/>
        </w:rPr>
      </w:pPr>
      <w:r w:rsidRPr="00DE2106">
        <w:rPr>
          <w:rFonts w:ascii="彩虹粗仿宋" w:eastAsia="彩虹粗仿宋" w:hAnsi="宋体" w:hint="eastAsia"/>
          <w:color w:val="000000"/>
          <w:sz w:val="28"/>
          <w:szCs w:val="28"/>
        </w:rPr>
        <w:lastRenderedPageBreak/>
        <w:t>（2）截至本报告日，所有投资资产正常运营，未发现有异常情况或者不利情况。</w:t>
      </w:r>
    </w:p>
    <w:p w:rsidR="00FD5871" w:rsidRPr="00DE2106" w:rsidRDefault="00FD5871" w:rsidP="0020073A">
      <w:pPr>
        <w:spacing w:line="360" w:lineRule="auto"/>
        <w:ind w:firstLineChars="200" w:firstLine="560"/>
        <w:rPr>
          <w:rFonts w:ascii="彩虹粗仿宋" w:eastAsia="彩虹粗仿宋" w:hAnsi="宋体"/>
          <w:color w:val="000000"/>
          <w:sz w:val="28"/>
          <w:szCs w:val="28"/>
        </w:rPr>
      </w:pPr>
      <w:r w:rsidRPr="00DE2106">
        <w:rPr>
          <w:rFonts w:ascii="彩虹粗仿宋" w:eastAsia="彩虹粗仿宋" w:hAnsi="宋体" w:hint="eastAsia"/>
          <w:color w:val="000000"/>
          <w:sz w:val="28"/>
          <w:szCs w:val="28"/>
        </w:rPr>
        <w:t>（3）本产品自成立至本报告日，没有发生涉诉及诉讼等损害投资者利益的情形。</w:t>
      </w:r>
    </w:p>
    <w:p w:rsidR="00FD5871" w:rsidRDefault="00FD5871" w:rsidP="0020073A">
      <w:pPr>
        <w:spacing w:line="360" w:lineRule="auto"/>
        <w:ind w:right="362" w:firstLineChars="2050" w:firstLine="5740"/>
        <w:jc w:val="right"/>
        <w:rPr>
          <w:rFonts w:ascii="彩虹粗仿宋" w:eastAsia="彩虹粗仿宋" w:hAnsi="宋体"/>
          <w:color w:val="000000"/>
          <w:sz w:val="28"/>
          <w:szCs w:val="28"/>
        </w:rPr>
      </w:pPr>
    </w:p>
    <w:p w:rsidR="00FD5871" w:rsidRPr="00DE2106" w:rsidRDefault="00FD5871" w:rsidP="0020073A">
      <w:pPr>
        <w:spacing w:line="360" w:lineRule="auto"/>
        <w:ind w:right="362" w:firstLineChars="2050" w:firstLine="5740"/>
        <w:jc w:val="right"/>
        <w:rPr>
          <w:rFonts w:ascii="彩虹粗仿宋" w:eastAsia="彩虹粗仿宋" w:hAnsi="宋体"/>
          <w:color w:val="000000"/>
          <w:sz w:val="28"/>
          <w:szCs w:val="28"/>
        </w:rPr>
      </w:pPr>
      <w:r w:rsidRPr="00DE2106">
        <w:rPr>
          <w:rFonts w:ascii="彩虹粗仿宋" w:eastAsia="彩虹粗仿宋" w:hAnsi="宋体" w:hint="eastAsia"/>
          <w:color w:val="000000"/>
          <w:sz w:val="28"/>
          <w:szCs w:val="28"/>
        </w:rPr>
        <w:t>中国建设银行</w:t>
      </w:r>
    </w:p>
    <w:p w:rsidR="00FD5871" w:rsidRDefault="005C7E05" w:rsidP="0020073A">
      <w:pPr>
        <w:spacing w:line="360" w:lineRule="auto"/>
        <w:ind w:right="222" w:firstLineChars="200" w:firstLine="560"/>
        <w:jc w:val="right"/>
        <w:rPr>
          <w:rFonts w:ascii="彩虹粗仿宋" w:eastAsia="彩虹粗仿宋" w:hAnsi="宋体"/>
          <w:color w:val="000000"/>
          <w:sz w:val="28"/>
          <w:szCs w:val="28"/>
        </w:rPr>
      </w:pPr>
      <w:r>
        <w:rPr>
          <w:rFonts w:ascii="彩虹粗仿宋" w:eastAsia="彩虹粗仿宋" w:hAnsi="宋体" w:hint="eastAsia"/>
          <w:color w:val="000000"/>
          <w:sz w:val="28"/>
          <w:szCs w:val="28"/>
        </w:rPr>
        <w:t>2019</w:t>
      </w:r>
      <w:r w:rsidR="00FD5871">
        <w:rPr>
          <w:rFonts w:ascii="彩虹粗仿宋" w:eastAsia="彩虹粗仿宋" w:hAnsi="宋体" w:hint="eastAsia"/>
          <w:color w:val="000000"/>
          <w:sz w:val="28"/>
          <w:szCs w:val="28"/>
        </w:rPr>
        <w:t>年</w:t>
      </w:r>
      <w:r w:rsidR="00FC00DD">
        <w:rPr>
          <w:rFonts w:ascii="彩虹粗仿宋" w:eastAsia="彩虹粗仿宋" w:hAnsi="宋体" w:hint="eastAsia"/>
          <w:color w:val="000000"/>
          <w:sz w:val="28"/>
          <w:szCs w:val="28"/>
        </w:rPr>
        <w:t>11</w:t>
      </w:r>
      <w:r w:rsidR="00FD5871">
        <w:rPr>
          <w:rFonts w:ascii="彩虹粗仿宋" w:eastAsia="彩虹粗仿宋" w:hAnsi="宋体" w:hint="eastAsia"/>
          <w:color w:val="000000"/>
          <w:sz w:val="28"/>
          <w:szCs w:val="28"/>
        </w:rPr>
        <w:t>月</w:t>
      </w:r>
      <w:r w:rsidR="00FC00DD">
        <w:rPr>
          <w:rFonts w:ascii="彩虹粗仿宋" w:eastAsia="彩虹粗仿宋" w:hAnsi="宋体" w:hint="eastAsia"/>
          <w:color w:val="000000"/>
          <w:sz w:val="28"/>
          <w:szCs w:val="28"/>
        </w:rPr>
        <w:t>1</w:t>
      </w:r>
      <w:r w:rsidR="00FD5871">
        <w:rPr>
          <w:rFonts w:ascii="彩虹粗仿宋" w:eastAsia="彩虹粗仿宋" w:hAnsi="宋体" w:hint="eastAsia"/>
          <w:color w:val="000000"/>
          <w:sz w:val="28"/>
          <w:szCs w:val="28"/>
        </w:rPr>
        <w:t>日</w:t>
      </w:r>
    </w:p>
    <w:p w:rsidR="00FD5871" w:rsidRDefault="00FD5871" w:rsidP="00FD5871"/>
    <w:sectPr w:rsidR="00FD5871" w:rsidSect="00C16E4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0AB1" w:rsidRDefault="00D30AB1" w:rsidP="0020073A">
      <w:r>
        <w:separator/>
      </w:r>
    </w:p>
  </w:endnote>
  <w:endnote w:type="continuationSeparator" w:id="1">
    <w:p w:rsidR="00D30AB1" w:rsidRDefault="00D30AB1" w:rsidP="0020073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彩虹粗仿宋">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0AB1" w:rsidRDefault="00D30AB1" w:rsidP="0020073A">
      <w:r>
        <w:separator/>
      </w:r>
    </w:p>
  </w:footnote>
  <w:footnote w:type="continuationSeparator" w:id="1">
    <w:p w:rsidR="00D30AB1" w:rsidRDefault="00D30AB1" w:rsidP="0020073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349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D5871"/>
    <w:rsid w:val="00004924"/>
    <w:rsid w:val="000077AC"/>
    <w:rsid w:val="0002020F"/>
    <w:rsid w:val="00020D2A"/>
    <w:rsid w:val="00044E62"/>
    <w:rsid w:val="0006512F"/>
    <w:rsid w:val="00083755"/>
    <w:rsid w:val="000849E6"/>
    <w:rsid w:val="000F5767"/>
    <w:rsid w:val="00137E61"/>
    <w:rsid w:val="00164D22"/>
    <w:rsid w:val="0020073A"/>
    <w:rsid w:val="00201388"/>
    <w:rsid w:val="00204116"/>
    <w:rsid w:val="0021132D"/>
    <w:rsid w:val="0021690B"/>
    <w:rsid w:val="0028115D"/>
    <w:rsid w:val="002F05D7"/>
    <w:rsid w:val="0031449D"/>
    <w:rsid w:val="00333AED"/>
    <w:rsid w:val="00343085"/>
    <w:rsid w:val="003819D4"/>
    <w:rsid w:val="00382E4B"/>
    <w:rsid w:val="0043381B"/>
    <w:rsid w:val="00437EAC"/>
    <w:rsid w:val="00446AB6"/>
    <w:rsid w:val="0045470B"/>
    <w:rsid w:val="004661F4"/>
    <w:rsid w:val="004B06A8"/>
    <w:rsid w:val="005560AC"/>
    <w:rsid w:val="005B3087"/>
    <w:rsid w:val="005B407A"/>
    <w:rsid w:val="005B47F6"/>
    <w:rsid w:val="005C7E05"/>
    <w:rsid w:val="00621045"/>
    <w:rsid w:val="0065251E"/>
    <w:rsid w:val="00676885"/>
    <w:rsid w:val="006A5A7A"/>
    <w:rsid w:val="00702455"/>
    <w:rsid w:val="0072115F"/>
    <w:rsid w:val="0079311D"/>
    <w:rsid w:val="007D6213"/>
    <w:rsid w:val="007F3635"/>
    <w:rsid w:val="007F78D7"/>
    <w:rsid w:val="00863809"/>
    <w:rsid w:val="008E1E84"/>
    <w:rsid w:val="009038FB"/>
    <w:rsid w:val="00927C7E"/>
    <w:rsid w:val="00951AC6"/>
    <w:rsid w:val="00961FCE"/>
    <w:rsid w:val="009A57D7"/>
    <w:rsid w:val="009C6457"/>
    <w:rsid w:val="009D0077"/>
    <w:rsid w:val="009E255D"/>
    <w:rsid w:val="00A73954"/>
    <w:rsid w:val="00A766B3"/>
    <w:rsid w:val="00A90C3C"/>
    <w:rsid w:val="00AA6092"/>
    <w:rsid w:val="00AE1F16"/>
    <w:rsid w:val="00BF371E"/>
    <w:rsid w:val="00C125EB"/>
    <w:rsid w:val="00C16074"/>
    <w:rsid w:val="00C16E4F"/>
    <w:rsid w:val="00C2102A"/>
    <w:rsid w:val="00C85D1B"/>
    <w:rsid w:val="00CE73DB"/>
    <w:rsid w:val="00D26CC8"/>
    <w:rsid w:val="00D30AB1"/>
    <w:rsid w:val="00D74069"/>
    <w:rsid w:val="00D75E16"/>
    <w:rsid w:val="00DB6B28"/>
    <w:rsid w:val="00DE5D04"/>
    <w:rsid w:val="00DF2770"/>
    <w:rsid w:val="00E031EB"/>
    <w:rsid w:val="00E06F57"/>
    <w:rsid w:val="00EC231E"/>
    <w:rsid w:val="00EC4550"/>
    <w:rsid w:val="00ED710D"/>
    <w:rsid w:val="00F10AFE"/>
    <w:rsid w:val="00F10DD8"/>
    <w:rsid w:val="00F22CAD"/>
    <w:rsid w:val="00F54BB6"/>
    <w:rsid w:val="00F579CF"/>
    <w:rsid w:val="00F6020F"/>
    <w:rsid w:val="00F93A5C"/>
    <w:rsid w:val="00F969F6"/>
    <w:rsid w:val="00FC00DD"/>
    <w:rsid w:val="00FC5316"/>
    <w:rsid w:val="00FD587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34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5871"/>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FD5871"/>
    <w:rPr>
      <w:sz w:val="18"/>
      <w:szCs w:val="18"/>
    </w:rPr>
  </w:style>
  <w:style w:type="character" w:customStyle="1" w:styleId="Char">
    <w:name w:val="批注框文本 Char"/>
    <w:basedOn w:val="a0"/>
    <w:link w:val="a3"/>
    <w:uiPriority w:val="99"/>
    <w:semiHidden/>
    <w:rsid w:val="00FD5871"/>
    <w:rPr>
      <w:rFonts w:ascii="Calibri" w:eastAsia="宋体" w:hAnsi="Calibri" w:cs="Times New Roman"/>
      <w:sz w:val="18"/>
      <w:szCs w:val="18"/>
    </w:rPr>
  </w:style>
  <w:style w:type="paragraph" w:styleId="a4">
    <w:name w:val="header"/>
    <w:basedOn w:val="a"/>
    <w:link w:val="Char0"/>
    <w:uiPriority w:val="99"/>
    <w:unhideWhenUsed/>
    <w:rsid w:val="0020073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20073A"/>
    <w:rPr>
      <w:rFonts w:ascii="Calibri" w:eastAsia="宋体" w:hAnsi="Calibri" w:cs="Times New Roman"/>
      <w:sz w:val="18"/>
      <w:szCs w:val="18"/>
    </w:rPr>
  </w:style>
  <w:style w:type="paragraph" w:styleId="a5">
    <w:name w:val="footer"/>
    <w:basedOn w:val="a"/>
    <w:link w:val="Char1"/>
    <w:uiPriority w:val="99"/>
    <w:unhideWhenUsed/>
    <w:rsid w:val="0020073A"/>
    <w:pPr>
      <w:tabs>
        <w:tab w:val="center" w:pos="4153"/>
        <w:tab w:val="right" w:pos="8306"/>
      </w:tabs>
      <w:snapToGrid w:val="0"/>
      <w:jc w:val="left"/>
    </w:pPr>
    <w:rPr>
      <w:sz w:val="18"/>
      <w:szCs w:val="18"/>
    </w:rPr>
  </w:style>
  <w:style w:type="character" w:customStyle="1" w:styleId="Char1">
    <w:name w:val="页脚 Char"/>
    <w:basedOn w:val="a0"/>
    <w:link w:val="a5"/>
    <w:uiPriority w:val="99"/>
    <w:rsid w:val="0020073A"/>
    <w:rPr>
      <w:rFonts w:ascii="Calibri" w:eastAsia="宋体" w:hAnsi="Calibri" w:cs="Times New Roman"/>
      <w:sz w:val="18"/>
      <w:szCs w:val="18"/>
    </w:rPr>
  </w:style>
  <w:style w:type="table" w:styleId="a6">
    <w:name w:val="Table Grid"/>
    <w:basedOn w:val="a1"/>
    <w:uiPriority w:val="59"/>
    <w:rsid w:val="00A90C3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5447782">
      <w:bodyDiv w:val="1"/>
      <w:marLeft w:val="0"/>
      <w:marRight w:val="0"/>
      <w:marTop w:val="0"/>
      <w:marBottom w:val="0"/>
      <w:divBdr>
        <w:top w:val="none" w:sz="0" w:space="0" w:color="auto"/>
        <w:left w:val="none" w:sz="0" w:space="0" w:color="auto"/>
        <w:bottom w:val="none" w:sz="0" w:space="0" w:color="auto"/>
        <w:right w:val="none" w:sz="0" w:space="0" w:color="auto"/>
      </w:divBdr>
    </w:div>
    <w:div w:id="135682645">
      <w:bodyDiv w:val="1"/>
      <w:marLeft w:val="0"/>
      <w:marRight w:val="0"/>
      <w:marTop w:val="0"/>
      <w:marBottom w:val="0"/>
      <w:divBdr>
        <w:top w:val="none" w:sz="0" w:space="0" w:color="auto"/>
        <w:left w:val="none" w:sz="0" w:space="0" w:color="auto"/>
        <w:bottom w:val="none" w:sz="0" w:space="0" w:color="auto"/>
        <w:right w:val="none" w:sz="0" w:space="0" w:color="auto"/>
      </w:divBdr>
    </w:div>
    <w:div w:id="2147315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2</Pages>
  <Words>101</Words>
  <Characters>581</Characters>
  <Application>Microsoft Office Word</Application>
  <DocSecurity>0</DocSecurity>
  <Lines>4</Lines>
  <Paragraphs>1</Paragraphs>
  <ScaleCrop>false</ScaleCrop>
  <Company/>
  <LinksUpToDate>false</LinksUpToDate>
  <CharactersWithSpaces>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投资银行业务部</dc:creator>
  <cp:lastModifiedBy>投资银行业务部</cp:lastModifiedBy>
  <cp:revision>18</cp:revision>
  <dcterms:created xsi:type="dcterms:W3CDTF">2018-08-02T08:17:00Z</dcterms:created>
  <dcterms:modified xsi:type="dcterms:W3CDTF">2019-11-01T00:53:00Z</dcterms:modified>
</cp:coreProperties>
</file>